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481D83" w:rsidP="00B17335">
      <w:pPr>
        <w:pStyle w:val="BodySEAT"/>
        <w:ind w:right="-46"/>
        <w:jc w:val="right"/>
        <w:rPr>
          <w:lang w:val="fr-BE"/>
        </w:rPr>
      </w:pPr>
      <w:r>
        <w:rPr>
          <w:lang w:val="fr-BE"/>
        </w:rPr>
        <w:t>25 juillet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6A49C9">
        <w:rPr>
          <w:lang w:val="fr-BE"/>
        </w:rPr>
        <w:t>/33</w:t>
      </w:r>
      <w:bookmarkStart w:id="0" w:name="_GoBack"/>
      <w:bookmarkEnd w:id="0"/>
      <w:r w:rsidR="00551C87" w:rsidRPr="00257DE4">
        <w:rPr>
          <w:lang w:val="fr-BE"/>
        </w:rPr>
        <w:t>F</w:t>
      </w:r>
    </w:p>
    <w:p w:rsidR="00B17335" w:rsidRPr="00257DE4" w:rsidRDefault="00B17335" w:rsidP="00B17335">
      <w:pPr>
        <w:pStyle w:val="BodySEAT"/>
        <w:rPr>
          <w:lang w:val="fr-BE"/>
        </w:rPr>
      </w:pPr>
    </w:p>
    <w:p w:rsidR="00C20CF4" w:rsidRPr="00C20CF4" w:rsidRDefault="00C20CF4" w:rsidP="00C20CF4">
      <w:pPr>
        <w:pStyle w:val="BodySEAT"/>
        <w:rPr>
          <w:lang w:val="fr-BE"/>
        </w:rPr>
      </w:pPr>
      <w:r w:rsidRPr="00C20CF4">
        <w:rPr>
          <w:lang w:val="fr-BE"/>
        </w:rPr>
        <w:t>Offensive SUV</w:t>
      </w:r>
    </w:p>
    <w:p w:rsidR="00C20CF4" w:rsidRPr="00C20CF4" w:rsidRDefault="00C20CF4" w:rsidP="00C20CF4">
      <w:pPr>
        <w:pStyle w:val="HeadlineSEAT"/>
        <w:rPr>
          <w:lang w:val="fr-BE"/>
        </w:rPr>
      </w:pPr>
      <w:r w:rsidRPr="00C20CF4">
        <w:rPr>
          <w:lang w:val="fr-BE"/>
        </w:rPr>
        <w:t xml:space="preserve">Dix fans de SEAT découvrent le Tarraco en avant-première </w:t>
      </w:r>
    </w:p>
    <w:p w:rsidR="00C20CF4" w:rsidRPr="00C20CF4" w:rsidRDefault="00C20CF4" w:rsidP="00C20CF4">
      <w:pPr>
        <w:rPr>
          <w:lang w:val="fr-BE"/>
        </w:rPr>
      </w:pPr>
    </w:p>
    <w:p w:rsidR="00C20CF4" w:rsidRPr="00C20CF4" w:rsidRDefault="00C20CF4" w:rsidP="00C20CF4">
      <w:pPr>
        <w:pStyle w:val="DeckSEAT"/>
        <w:rPr>
          <w:lang w:val="fr-BE"/>
        </w:rPr>
      </w:pPr>
      <w:r w:rsidRPr="00C20CF4">
        <w:rPr>
          <w:lang w:val="fr-BE"/>
        </w:rPr>
        <w:t>Dimensions généreuses, design et intérieur spacieux ne sont que quelques-unes des caractéristiques mises en lumière par les fans du constructeur espagnol</w:t>
      </w:r>
    </w:p>
    <w:p w:rsidR="00C20CF4" w:rsidRPr="00C20CF4" w:rsidRDefault="00C20CF4" w:rsidP="00C20CF4">
      <w:pPr>
        <w:pStyle w:val="DeckSEAT"/>
        <w:rPr>
          <w:lang w:val="fr-BE"/>
        </w:rPr>
      </w:pPr>
      <w:r w:rsidRPr="00C20CF4">
        <w:rPr>
          <w:lang w:val="fr-BE"/>
        </w:rPr>
        <w:t>Le Tarraco complète la gamme de SUV de SEAT et fera son entrée sur la scène mondiale le 18 septembre prochain à Tarragone, en Espagne</w:t>
      </w:r>
    </w:p>
    <w:p w:rsidR="00C20CF4" w:rsidRPr="00C20CF4" w:rsidRDefault="00C20CF4" w:rsidP="00C20CF4">
      <w:pPr>
        <w:pStyle w:val="DeckSEAT"/>
        <w:rPr>
          <w:lang w:val="fr-BE"/>
        </w:rPr>
      </w:pPr>
      <w:r w:rsidRPr="00C20CF4">
        <w:rPr>
          <w:lang w:val="fr-BE"/>
        </w:rPr>
        <w:t xml:space="preserve">Plus de 146 000 personnes ont participé au tout premier vote public organisé pour choisir le nom d’un modèle </w:t>
      </w:r>
    </w:p>
    <w:p w:rsidR="00C20CF4" w:rsidRPr="00C20CF4" w:rsidRDefault="00C20CF4" w:rsidP="00C20CF4">
      <w:pPr>
        <w:rPr>
          <w:lang w:val="fr-BE"/>
        </w:rPr>
      </w:pPr>
    </w:p>
    <w:p w:rsidR="00C20CF4" w:rsidRPr="00C20CF4" w:rsidRDefault="00C20CF4" w:rsidP="00C20CF4">
      <w:pPr>
        <w:pStyle w:val="BodySEAT"/>
        <w:rPr>
          <w:lang w:val="fr-BE"/>
        </w:rPr>
      </w:pPr>
      <w:r w:rsidRPr="00C20CF4">
        <w:rPr>
          <w:lang w:val="fr-BE"/>
        </w:rPr>
        <w:t>« </w:t>
      </w:r>
      <w:proofErr w:type="spellStart"/>
      <w:r w:rsidRPr="00C20CF4">
        <w:rPr>
          <w:lang w:val="fr-BE"/>
        </w:rPr>
        <w:t>Beastly</w:t>
      </w:r>
      <w:proofErr w:type="spellEnd"/>
      <w:r w:rsidRPr="00C20CF4">
        <w:rPr>
          <w:lang w:val="fr-BE"/>
        </w:rPr>
        <w:t> », « </w:t>
      </w:r>
      <w:proofErr w:type="spellStart"/>
      <w:r w:rsidRPr="00C20CF4">
        <w:rPr>
          <w:lang w:val="fr-BE"/>
        </w:rPr>
        <w:t>stupenda</w:t>
      </w:r>
      <w:proofErr w:type="spellEnd"/>
      <w:r w:rsidRPr="00C20CF4">
        <w:rPr>
          <w:lang w:val="fr-BE"/>
        </w:rPr>
        <w:t> », « magnifique », « </w:t>
      </w:r>
      <w:proofErr w:type="spellStart"/>
      <w:r w:rsidRPr="00C20CF4">
        <w:rPr>
          <w:lang w:val="fr-BE"/>
        </w:rPr>
        <w:t>schön</w:t>
      </w:r>
      <w:proofErr w:type="spellEnd"/>
      <w:r w:rsidRPr="00C20CF4">
        <w:rPr>
          <w:lang w:val="fr-BE"/>
        </w:rPr>
        <w:t> », « </w:t>
      </w:r>
      <w:proofErr w:type="spellStart"/>
      <w:r w:rsidRPr="00C20CF4">
        <w:rPr>
          <w:lang w:val="fr-BE"/>
        </w:rPr>
        <w:t>enorme</w:t>
      </w:r>
      <w:proofErr w:type="spellEnd"/>
      <w:r w:rsidRPr="00C20CF4">
        <w:rPr>
          <w:lang w:val="fr-BE"/>
        </w:rPr>
        <w:t xml:space="preserve"> » : des mots et des langues différentes, mais toujours le même sens. SEAT a décidé de donner à dix admirateurs internationaux de la marque un aperçu exclusif sa dernière-née, la SEAT Tarraco. Venus du Royaume-Uni, de France, d’Italie, d’Allemagne et d’Espagne, ces fans ont eu la chance d’admirer le troisième SUV de l’entreprise de près avant sa présentation internationale. Comment ont-ils réagi en voyant ce véhicule qui complète l’offensive SUV de la marque ? </w:t>
      </w:r>
    </w:p>
    <w:p w:rsidR="00C20CF4" w:rsidRPr="00C20CF4" w:rsidRDefault="00C20CF4" w:rsidP="00C20CF4">
      <w:pPr>
        <w:pStyle w:val="BodySEAT"/>
        <w:rPr>
          <w:lang w:val="fr-BE"/>
        </w:rPr>
      </w:pPr>
    </w:p>
    <w:p w:rsidR="00C20CF4" w:rsidRPr="00C20CF4" w:rsidRDefault="00C20CF4" w:rsidP="00C20CF4">
      <w:pPr>
        <w:pStyle w:val="BodySEAT"/>
        <w:rPr>
          <w:lang w:val="fr-BE"/>
        </w:rPr>
      </w:pPr>
      <w:r w:rsidRPr="00C20CF4">
        <w:rPr>
          <w:lang w:val="fr-BE"/>
        </w:rPr>
        <w:t>- Surprise dans l’obscurité. Après avoir reçu une invitation pour visiter les installations de Martorell, ces fans de SEAT étaient présents pour une grande surprise. Ils ont reçu des instructions énigmatiques avant d’entrer dans une pièce faiblement éclairée : « Entrez, installez-vous et profitez. » Par paires, ils ont pénétré dans l’auditorium de l’entreprise où ils n’ont pu discerner que quelques chaises. « Pourquoi fait-il si sombre ici ? Je ne vois rien », dit l’un des deux visiteurs perplexes. « Que se passe-t-il ici ? », ajoute l’autre en s’asseyant sur une chaise.</w:t>
      </w:r>
    </w:p>
    <w:p w:rsidR="00C20CF4" w:rsidRPr="00C20CF4" w:rsidRDefault="00C20CF4" w:rsidP="00C20CF4">
      <w:pPr>
        <w:pStyle w:val="BodySEAT"/>
        <w:rPr>
          <w:lang w:val="fr-BE"/>
        </w:rPr>
      </w:pPr>
    </w:p>
    <w:p w:rsidR="00C20CF4" w:rsidRPr="00C20CF4" w:rsidRDefault="00C20CF4" w:rsidP="00C20CF4">
      <w:pPr>
        <w:pStyle w:val="BodySEAT"/>
        <w:rPr>
          <w:lang w:val="fr-BE"/>
        </w:rPr>
      </w:pPr>
      <w:r w:rsidRPr="00C20CF4">
        <w:rPr>
          <w:lang w:val="fr-BE"/>
        </w:rPr>
        <w:t xml:space="preserve">- Rien que pour leurs yeux. Une couverture sombre est retirée, leur dévoilant la surprise. « Quelle silhouette élégante ! C’est éblouissant », s’exclame l’un des fans. Outre son design, d’autres aspects leur sautent aux yeux, tels que sa carrure et ses dimensions généreuses. « Il est bien plus grand que ce que je pensais ; il conviendrait bien pour mes besoins quotidiens », déclare un amateur français de la marque. « Je le veux », s’extasie un autre fan qui s’est déplacé avec sa fille depuis le Royaume-Uni. </w:t>
      </w:r>
    </w:p>
    <w:p w:rsidR="00C20CF4" w:rsidRPr="00C20CF4" w:rsidRDefault="00C20CF4" w:rsidP="00C20CF4">
      <w:pPr>
        <w:pStyle w:val="BodySEAT"/>
        <w:rPr>
          <w:lang w:val="fr-BE"/>
        </w:rPr>
      </w:pPr>
    </w:p>
    <w:p w:rsidR="00C20CF4" w:rsidRPr="00C20CF4" w:rsidRDefault="00C20CF4" w:rsidP="00C20CF4">
      <w:pPr>
        <w:pStyle w:val="BodySEAT"/>
        <w:rPr>
          <w:lang w:val="fr-BE"/>
        </w:rPr>
      </w:pPr>
      <w:r w:rsidRPr="00C20CF4">
        <w:rPr>
          <w:lang w:val="fr-BE"/>
        </w:rPr>
        <w:t>Tarraco, le nom latin de Tarragone, est le premier nom de modèle SEAT choisi par vote du public après la participation de plus de 146 000 fans à la phase finale de l’initiative #</w:t>
      </w:r>
      <w:proofErr w:type="spellStart"/>
      <w:r w:rsidRPr="00C20CF4">
        <w:rPr>
          <w:lang w:val="fr-BE"/>
        </w:rPr>
        <w:t>SEATseekingName</w:t>
      </w:r>
      <w:proofErr w:type="spellEnd"/>
      <w:r w:rsidRPr="00C20CF4">
        <w:rPr>
          <w:lang w:val="fr-BE"/>
        </w:rPr>
        <w:t xml:space="preserve">. </w:t>
      </w:r>
    </w:p>
    <w:p w:rsidR="00C20CF4" w:rsidRPr="00C20CF4" w:rsidRDefault="00C20CF4" w:rsidP="00C20CF4">
      <w:pPr>
        <w:pStyle w:val="BodySEAT"/>
        <w:rPr>
          <w:lang w:val="fr-BE"/>
        </w:rPr>
      </w:pPr>
    </w:p>
    <w:p w:rsidR="00C20CF4" w:rsidRPr="00C20CF4" w:rsidRDefault="00C20CF4" w:rsidP="00C20CF4">
      <w:pPr>
        <w:pStyle w:val="BodySEAT"/>
        <w:rPr>
          <w:lang w:val="fr-BE"/>
        </w:rPr>
      </w:pPr>
      <w:r w:rsidRPr="00C20CF4">
        <w:rPr>
          <w:lang w:val="fr-BE"/>
        </w:rPr>
        <w:t xml:space="preserve">Avec la nouvelle SEAT Tarraco, qui sera dévoilée à Tarragone le 18 septembre prochain, la marque ajoute un nouveau modèle à sa plus grande offensive produits jamais lancée et complète ainsi sa gamme de SUV, actuellement composée de l’Ateca et de l’Arona, par un grand véhicule à 7 places. L’offensive produits a été initiée en 2016 avec le lancement de l’Ateca et poursuivie en 2017 avec le </w:t>
      </w:r>
      <w:proofErr w:type="spellStart"/>
      <w:r w:rsidRPr="00C20CF4">
        <w:rPr>
          <w:lang w:val="fr-BE"/>
        </w:rPr>
        <w:t>facelift</w:t>
      </w:r>
      <w:proofErr w:type="spellEnd"/>
      <w:r w:rsidRPr="00C20CF4">
        <w:rPr>
          <w:lang w:val="fr-BE"/>
        </w:rPr>
        <w:t xml:space="preserve"> de la Leon, la cinquième génération de l’Ibiza et le nouveau crossover Arona. La commercialisation de la SEAT Tarraco est prévue pour la fin de cette année.</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3C8" w:rsidRDefault="008123C8" w:rsidP="00B17335">
      <w:pPr>
        <w:spacing w:after="0" w:line="240" w:lineRule="auto"/>
      </w:pPr>
      <w:r>
        <w:separator/>
      </w:r>
    </w:p>
  </w:endnote>
  <w:endnote w:type="continuationSeparator" w:id="0">
    <w:p w:rsidR="008123C8" w:rsidRDefault="008123C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altName w:val="Calibri"/>
    <w:panose1 w:val="00000000000000000000"/>
    <w:charset w:val="00"/>
    <w:family w:val="modern"/>
    <w:notTrueType/>
    <w:pitch w:val="variable"/>
    <w:sig w:usb0="00000007" w:usb1="00000000" w:usb2="00000000" w:usb3="00000000" w:csb0="00000093" w:csb1="00000000"/>
  </w:font>
  <w:font w:name="Seat Bcn Black">
    <w:altName w:val="Calibri"/>
    <w:panose1 w:val="000000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10002EF" w:usb1="5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3C8" w:rsidRDefault="008123C8" w:rsidP="00B17335">
      <w:pPr>
        <w:spacing w:after="0" w:line="240" w:lineRule="auto"/>
      </w:pPr>
      <w:r>
        <w:separator/>
      </w:r>
    </w:p>
  </w:footnote>
  <w:footnote w:type="continuationSeparator" w:id="0">
    <w:p w:rsidR="008123C8" w:rsidRDefault="008123C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EA"/>
    <w:rsid w:val="00074628"/>
    <w:rsid w:val="001020EB"/>
    <w:rsid w:val="001C5298"/>
    <w:rsid w:val="00257DE4"/>
    <w:rsid w:val="00336BDB"/>
    <w:rsid w:val="003A7940"/>
    <w:rsid w:val="004353BC"/>
    <w:rsid w:val="0043764B"/>
    <w:rsid w:val="00481D83"/>
    <w:rsid w:val="00551C87"/>
    <w:rsid w:val="005E1EEA"/>
    <w:rsid w:val="00646CD7"/>
    <w:rsid w:val="00672882"/>
    <w:rsid w:val="006A49C9"/>
    <w:rsid w:val="007C0E9B"/>
    <w:rsid w:val="008123C8"/>
    <w:rsid w:val="00986AEF"/>
    <w:rsid w:val="009A3163"/>
    <w:rsid w:val="00B0693D"/>
    <w:rsid w:val="00B17335"/>
    <w:rsid w:val="00B315BA"/>
    <w:rsid w:val="00B46233"/>
    <w:rsid w:val="00B77A7A"/>
    <w:rsid w:val="00BB0C2A"/>
    <w:rsid w:val="00C20CF4"/>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A6DC6"/>
  <w15:chartTrackingRefBased/>
  <w15:docId w15:val="{C65E2A73-5025-432F-A059-A12ABB31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2018-07-25T08:26:00Z</dcterms:created>
  <dcterms:modified xsi:type="dcterms:W3CDTF">2018-07-25T09:32:00Z</dcterms:modified>
</cp:coreProperties>
</file>